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7" w:rsidRPr="00CA7FD7" w:rsidRDefault="00E80332" w:rsidP="00CA7FD7">
      <w:pPr>
        <w:pStyle w:val="Podstawowyakapitowy"/>
        <w:spacing w:before="28" w:line="276" w:lineRule="auto"/>
        <w:jc w:val="center"/>
        <w:rPr>
          <w:rFonts w:ascii="Impact" w:hAnsi="Impact" w:cs="Impact"/>
          <w:caps/>
          <w:color w:val="004920"/>
          <w:spacing w:val="18"/>
          <w:sz w:val="18"/>
          <w:szCs w:val="18"/>
        </w:rPr>
      </w:pPr>
      <w:r w:rsidRPr="007E6CC8">
        <w:rPr>
          <w:rFonts w:ascii="Impact" w:hAnsi="Impact" w:cs="Impact"/>
          <w:caps/>
          <w:color w:val="004920"/>
          <w:spacing w:val="18"/>
          <w:sz w:val="18"/>
          <w:szCs w:val="18"/>
        </w:rPr>
        <w:t>Sobota</w:t>
      </w:r>
    </w:p>
    <w:p w:rsidR="00E80332" w:rsidRPr="007E6CC8" w:rsidRDefault="00E80332" w:rsidP="004C2DE1">
      <w:pPr>
        <w:pStyle w:val="Podstawowyakapitowy"/>
        <w:spacing w:before="28" w:line="276" w:lineRule="auto"/>
        <w:rPr>
          <w:color w:val="EB894B"/>
        </w:rPr>
      </w:pPr>
      <w:r w:rsidRPr="007E6CC8">
        <w:rPr>
          <w:rFonts w:ascii="Myriad Pro" w:hAnsi="Myriad Pro" w:cs="Myriad Pro"/>
          <w:b/>
          <w:bCs/>
          <w:color w:val="EB894B"/>
          <w:sz w:val="18"/>
          <w:szCs w:val="18"/>
        </w:rPr>
        <w:t>Ring</w:t>
      </w:r>
    </w:p>
    <w:p w:rsidR="00E80332" w:rsidRPr="007E6CC8" w:rsidRDefault="00E80332" w:rsidP="004C2DE1">
      <w:pPr>
        <w:pStyle w:val="Stylakapitowy1"/>
        <w:spacing w:line="276" w:lineRule="auto"/>
        <w:ind w:left="1414" w:hanging="1380"/>
        <w:rPr>
          <w:sz w:val="18"/>
          <w:szCs w:val="18"/>
        </w:rPr>
      </w:pPr>
      <w:r w:rsidRPr="00F40551">
        <w:rPr>
          <w:b/>
          <w:sz w:val="18"/>
          <w:szCs w:val="18"/>
        </w:rPr>
        <w:t>9.00-13.00</w:t>
      </w:r>
      <w:r w:rsidRPr="007E6CC8">
        <w:rPr>
          <w:sz w:val="18"/>
          <w:szCs w:val="18"/>
        </w:rPr>
        <w:tab/>
        <w:t xml:space="preserve">Wycena bydła mlecznego </w:t>
      </w:r>
      <w:r w:rsidRPr="007E6CC8">
        <w:rPr>
          <w:sz w:val="18"/>
          <w:szCs w:val="18"/>
        </w:rPr>
        <w:br/>
        <w:t xml:space="preserve">i mięsnego, koni, owiec </w:t>
      </w:r>
      <w:r w:rsidRPr="007E6CC8">
        <w:rPr>
          <w:sz w:val="18"/>
          <w:szCs w:val="18"/>
        </w:rPr>
        <w:br/>
        <w:t>i królików rasowych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13.00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  <w:t xml:space="preserve">Wybór </w:t>
      </w:r>
      <w:proofErr w:type="spellStart"/>
      <w:r w:rsidRPr="007E6CC8">
        <w:rPr>
          <w:sz w:val="18"/>
          <w:szCs w:val="18"/>
        </w:rPr>
        <w:t>superczempionów</w:t>
      </w:r>
      <w:proofErr w:type="spellEnd"/>
    </w:p>
    <w:p w:rsidR="00E80332" w:rsidRPr="007E6CC8" w:rsidRDefault="00E80332" w:rsidP="004C2DE1">
      <w:pPr>
        <w:pStyle w:val="Stylakapitowy1"/>
        <w:spacing w:line="276" w:lineRule="auto"/>
        <w:ind w:left="1416" w:hanging="1416"/>
        <w:rPr>
          <w:spacing w:val="-2"/>
          <w:sz w:val="18"/>
          <w:szCs w:val="18"/>
        </w:rPr>
      </w:pPr>
      <w:r w:rsidRPr="00F40551">
        <w:rPr>
          <w:b/>
          <w:sz w:val="18"/>
          <w:szCs w:val="18"/>
        </w:rPr>
        <w:t>13.30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  <w:t>Uroczyste otwarcie XXIX Regionalnej Wystawy Zwierząt Hodowlanych i Dni z  D</w:t>
      </w:r>
      <w:r w:rsidRPr="007E6CC8">
        <w:rPr>
          <w:spacing w:val="-2"/>
          <w:sz w:val="18"/>
          <w:szCs w:val="18"/>
        </w:rPr>
        <w:t xml:space="preserve">oradztwem Rolniczym oraz </w:t>
      </w:r>
      <w:r w:rsidRPr="007E6CC8">
        <w:rPr>
          <w:sz w:val="18"/>
          <w:szCs w:val="18"/>
        </w:rPr>
        <w:t>X Ogólnopolskiej  Wystawy Królików Rasowych</w:t>
      </w:r>
    </w:p>
    <w:p w:rsidR="00E80332" w:rsidRPr="007E6CC8" w:rsidRDefault="00E80332" w:rsidP="004C2DE1">
      <w:pPr>
        <w:pStyle w:val="Stylakapitowy1"/>
        <w:spacing w:line="276" w:lineRule="auto"/>
        <w:ind w:left="800"/>
        <w:rPr>
          <w:sz w:val="18"/>
          <w:szCs w:val="18"/>
        </w:rPr>
      </w:pP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Ogłoszenie wyników wyceny bydła mlecznego, mięsnego, koni, owiec i królików rasowych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14.30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Wręczanie nagród przez samorządy, sponsorów i firmy</w:t>
      </w:r>
    </w:p>
    <w:p w:rsidR="00E80332" w:rsidRPr="007E6CC8" w:rsidRDefault="00E80332" w:rsidP="004C2DE1">
      <w:pPr>
        <w:pStyle w:val="Stylakapitowy1"/>
        <w:spacing w:line="276" w:lineRule="auto"/>
      </w:pPr>
    </w:p>
    <w:p w:rsidR="00E80332" w:rsidRPr="007E6CC8" w:rsidRDefault="00E80332" w:rsidP="004C2DE1">
      <w:pPr>
        <w:pStyle w:val="Podstawowyakapitowy"/>
        <w:spacing w:before="28" w:line="276" w:lineRule="auto"/>
      </w:pPr>
      <w:r w:rsidRPr="007E6CC8">
        <w:rPr>
          <w:rFonts w:ascii="Myriad Pro" w:hAnsi="Myriad Pro" w:cs="Myriad Pro"/>
          <w:b/>
          <w:bCs/>
          <w:color w:val="EB894B"/>
          <w:sz w:val="18"/>
          <w:szCs w:val="18"/>
        </w:rPr>
        <w:t>Tereny wystawowe</w:t>
      </w:r>
    </w:p>
    <w:p w:rsidR="00E80332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8.00-16.0</w:t>
      </w:r>
      <w:r w:rsidRPr="00F40551">
        <w:rPr>
          <w:b/>
          <w:sz w:val="18"/>
          <w:szCs w:val="18"/>
        </w:rPr>
        <w:t>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  <w:t xml:space="preserve">Ekspozycja targowa maszyn, </w:t>
      </w:r>
      <w:r w:rsidRPr="007E6CC8">
        <w:rPr>
          <w:sz w:val="18"/>
          <w:szCs w:val="18"/>
        </w:rPr>
        <w:t>urządzeń i środków do produkcji</w:t>
      </w:r>
      <w:r w:rsidRPr="007E6CC8">
        <w:rPr>
          <w:sz w:val="18"/>
          <w:szCs w:val="18"/>
        </w:rPr>
        <w:br/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rolniczej</w:t>
      </w:r>
    </w:p>
    <w:p w:rsidR="00CA7FD7" w:rsidRPr="007E6CC8" w:rsidRDefault="00CA7FD7" w:rsidP="004C2DE1">
      <w:pPr>
        <w:pStyle w:val="Stylakapitowy1"/>
        <w:spacing w:line="276" w:lineRule="auto"/>
        <w:rPr>
          <w:rFonts w:ascii="Impact" w:hAnsi="Impact" w:cs="Impact"/>
          <w:caps/>
          <w:color w:val="004920"/>
          <w:spacing w:val="18"/>
          <w:sz w:val="18"/>
          <w:szCs w:val="18"/>
        </w:rPr>
      </w:pPr>
    </w:p>
    <w:p w:rsidR="00E80332" w:rsidRDefault="00E80332" w:rsidP="004C2DE1">
      <w:pPr>
        <w:pStyle w:val="Podstawowyakapitowy"/>
        <w:spacing w:before="28" w:line="276" w:lineRule="auto"/>
        <w:jc w:val="center"/>
        <w:rPr>
          <w:rFonts w:ascii="Impact" w:hAnsi="Impact" w:cs="Impact"/>
          <w:caps/>
          <w:color w:val="004920"/>
          <w:spacing w:val="18"/>
          <w:sz w:val="18"/>
          <w:szCs w:val="18"/>
        </w:rPr>
      </w:pPr>
      <w:r w:rsidRPr="007E6CC8">
        <w:rPr>
          <w:rFonts w:ascii="Impact" w:hAnsi="Impact" w:cs="Impact"/>
          <w:caps/>
          <w:color w:val="004920"/>
          <w:spacing w:val="18"/>
          <w:sz w:val="18"/>
          <w:szCs w:val="18"/>
        </w:rPr>
        <w:t>Niedziela</w:t>
      </w:r>
    </w:p>
    <w:p w:rsidR="00CA7FD7" w:rsidRPr="007E6CC8" w:rsidRDefault="00CA7FD7" w:rsidP="00CA7FD7">
      <w:pPr>
        <w:pStyle w:val="Podstawowyakapitowy"/>
        <w:spacing w:before="28" w:line="276" w:lineRule="auto"/>
        <w:rPr>
          <w:color w:val="EB894B"/>
        </w:rPr>
      </w:pPr>
    </w:p>
    <w:p w:rsidR="00F40551" w:rsidRPr="007E6CC8" w:rsidRDefault="00E80332" w:rsidP="004C2DE1">
      <w:pPr>
        <w:pStyle w:val="Stylakapitowy1"/>
        <w:spacing w:line="276" w:lineRule="auto"/>
        <w:ind w:left="1410" w:hanging="1410"/>
        <w:rPr>
          <w:sz w:val="18"/>
          <w:szCs w:val="18"/>
        </w:rPr>
      </w:pPr>
      <w:r w:rsidRPr="00F40551">
        <w:rPr>
          <w:b/>
          <w:sz w:val="18"/>
          <w:szCs w:val="18"/>
        </w:rPr>
        <w:t>8.30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="004C2DE1">
        <w:rPr>
          <w:sz w:val="18"/>
          <w:szCs w:val="18"/>
        </w:rPr>
        <w:t>Msza Święta Polowa</w:t>
      </w:r>
      <w:r w:rsidRPr="007E6CC8">
        <w:rPr>
          <w:sz w:val="18"/>
          <w:szCs w:val="18"/>
        </w:rPr>
        <w:t>– ołtarz przed budynkiem PODR Szepietowo</w:t>
      </w:r>
    </w:p>
    <w:p w:rsidR="00E75A8C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9.30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Poświęcenie obiektów wystawienniczych</w:t>
      </w:r>
    </w:p>
    <w:p w:rsidR="00E80332" w:rsidRPr="00A411F2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7E6CC8">
        <w:rPr>
          <w:b/>
          <w:bCs/>
          <w:color w:val="EB894B"/>
          <w:sz w:val="18"/>
          <w:szCs w:val="18"/>
        </w:rPr>
        <w:t>Ring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10.00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Powitanie gości i wręczenie odznaczeń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11.00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Wręczenie Hitów Wystawy Szepietowo 2023</w:t>
      </w:r>
    </w:p>
    <w:p w:rsidR="00E80332" w:rsidRPr="007E6CC8" w:rsidRDefault="00E80332" w:rsidP="004C2DE1">
      <w:pPr>
        <w:pStyle w:val="Stylakapitowy1"/>
        <w:spacing w:line="276" w:lineRule="auto"/>
        <w:ind w:left="1410" w:hanging="1410"/>
        <w:rPr>
          <w:sz w:val="18"/>
          <w:szCs w:val="18"/>
        </w:rPr>
      </w:pPr>
      <w:r w:rsidRPr="00F40551">
        <w:rPr>
          <w:b/>
          <w:sz w:val="18"/>
          <w:szCs w:val="18"/>
        </w:rPr>
        <w:t>11.30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Prezentacja z</w:t>
      </w:r>
      <w:r w:rsidR="00F40551">
        <w:rPr>
          <w:sz w:val="18"/>
          <w:szCs w:val="18"/>
        </w:rPr>
        <w:t xml:space="preserve">wierząt </w:t>
      </w:r>
      <w:r w:rsidRPr="007E6CC8">
        <w:rPr>
          <w:sz w:val="18"/>
          <w:szCs w:val="18"/>
        </w:rPr>
        <w:t xml:space="preserve">– </w:t>
      </w:r>
      <w:proofErr w:type="spellStart"/>
      <w:r w:rsidRPr="007E6CC8">
        <w:rPr>
          <w:sz w:val="18"/>
          <w:szCs w:val="18"/>
        </w:rPr>
        <w:t>superczempionów</w:t>
      </w:r>
      <w:proofErr w:type="spellEnd"/>
      <w:r w:rsidRPr="007E6CC8">
        <w:rPr>
          <w:sz w:val="18"/>
          <w:szCs w:val="18"/>
        </w:rPr>
        <w:t>, czempionów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12.30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Pokaz Podlaskiej Szkoły Młodych Hodowców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13.00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Konkurs „Młodzi hodowcy”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14.00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Wręczanie pucharów i nagród hodowcom</w:t>
      </w:r>
    </w:p>
    <w:p w:rsidR="00E80332" w:rsidRPr="007E6CC8" w:rsidRDefault="00E80332" w:rsidP="004C2DE1">
      <w:pPr>
        <w:pStyle w:val="Stylakapitowy1"/>
        <w:spacing w:line="276" w:lineRule="auto"/>
        <w:rPr>
          <w:sz w:val="18"/>
          <w:szCs w:val="18"/>
        </w:rPr>
      </w:pPr>
      <w:r w:rsidRPr="00F40551">
        <w:rPr>
          <w:b/>
          <w:sz w:val="18"/>
          <w:szCs w:val="18"/>
        </w:rPr>
        <w:t>15.00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>Wystąpienia okolicznościowe</w:t>
      </w:r>
    </w:p>
    <w:p w:rsidR="00E80332" w:rsidRPr="007E6CC8" w:rsidRDefault="00E80332" w:rsidP="004C2DE1">
      <w:pPr>
        <w:pStyle w:val="Stylakapitowy1"/>
        <w:spacing w:line="276" w:lineRule="auto"/>
        <w:ind w:left="0" w:firstLine="0"/>
      </w:pPr>
    </w:p>
    <w:p w:rsidR="00E80332" w:rsidRPr="007E6CC8" w:rsidRDefault="00E80332" w:rsidP="004C2DE1">
      <w:pPr>
        <w:pStyle w:val="Podstawowyakapitowy"/>
        <w:spacing w:before="28" w:line="276" w:lineRule="auto"/>
        <w:rPr>
          <w:color w:val="EB894B"/>
        </w:rPr>
      </w:pPr>
      <w:r w:rsidRPr="007E6CC8">
        <w:rPr>
          <w:rFonts w:ascii="Myriad Pro" w:hAnsi="Myriad Pro" w:cs="Myriad Pro"/>
          <w:b/>
          <w:bCs/>
          <w:color w:val="EB894B"/>
          <w:sz w:val="18"/>
          <w:szCs w:val="18"/>
        </w:rPr>
        <w:t>Tereny wystawowe</w:t>
      </w:r>
    </w:p>
    <w:p w:rsidR="00E80332" w:rsidRPr="007E6CC8" w:rsidRDefault="00E80332" w:rsidP="004C2DE1">
      <w:pPr>
        <w:pStyle w:val="Stylakapitowy1"/>
        <w:spacing w:line="276" w:lineRule="auto"/>
        <w:ind w:left="1410" w:hanging="1410"/>
        <w:rPr>
          <w:sz w:val="18"/>
          <w:szCs w:val="18"/>
        </w:rPr>
      </w:pPr>
      <w:r w:rsidRPr="00F40551">
        <w:rPr>
          <w:b/>
          <w:sz w:val="18"/>
          <w:szCs w:val="18"/>
        </w:rPr>
        <w:t>8.00-16.00</w:t>
      </w:r>
      <w:r w:rsidRPr="007E6CC8">
        <w:rPr>
          <w:sz w:val="18"/>
          <w:szCs w:val="18"/>
        </w:rPr>
        <w:t xml:space="preserve"> </w:t>
      </w:r>
      <w:r w:rsidRPr="007E6CC8">
        <w:rPr>
          <w:sz w:val="18"/>
          <w:szCs w:val="18"/>
        </w:rPr>
        <w:tab/>
      </w:r>
      <w:r w:rsidRPr="007E6CC8">
        <w:rPr>
          <w:sz w:val="18"/>
          <w:szCs w:val="18"/>
        </w:rPr>
        <w:t xml:space="preserve">Ekspozycja targowa maszyn, </w:t>
      </w:r>
      <w:r w:rsidRPr="007E6CC8">
        <w:rPr>
          <w:sz w:val="18"/>
          <w:szCs w:val="18"/>
        </w:rPr>
        <w:br/>
        <w:t>urządzeń i środków do produkcji</w:t>
      </w:r>
      <w:r w:rsidRPr="007E6CC8">
        <w:rPr>
          <w:sz w:val="18"/>
          <w:szCs w:val="18"/>
        </w:rPr>
        <w:br/>
        <w:t xml:space="preserve"> rolniczej</w:t>
      </w:r>
    </w:p>
    <w:p w:rsidR="00F40551" w:rsidRDefault="00F40551" w:rsidP="004C2DE1">
      <w:pPr>
        <w:pStyle w:val="Stylakapitowy1"/>
        <w:spacing w:line="276" w:lineRule="auto"/>
        <w:ind w:left="1410" w:hanging="1410"/>
      </w:pPr>
    </w:p>
    <w:p w:rsidR="004C2DE1" w:rsidRPr="007E6CC8" w:rsidRDefault="004C2DE1" w:rsidP="004C2DE1">
      <w:pPr>
        <w:pStyle w:val="Stylakapitowy1"/>
        <w:spacing w:line="276" w:lineRule="auto"/>
        <w:ind w:left="1410" w:hanging="1410"/>
      </w:pPr>
    </w:p>
    <w:p w:rsidR="00E80332" w:rsidRPr="007E6CC8" w:rsidRDefault="00E80332" w:rsidP="004C2DE1">
      <w:pPr>
        <w:pStyle w:val="Podstawowyakapitowy"/>
        <w:spacing w:before="28" w:line="276" w:lineRule="auto"/>
        <w:jc w:val="center"/>
        <w:rPr>
          <w:rFonts w:ascii="Impact" w:hAnsi="Impact" w:cs="Impact"/>
          <w:color w:val="000000" w:themeColor="text1"/>
          <w:spacing w:val="18"/>
          <w:sz w:val="18"/>
          <w:szCs w:val="18"/>
        </w:rPr>
      </w:pPr>
      <w:r w:rsidRPr="007E6CC8">
        <w:rPr>
          <w:rFonts w:ascii="Impact" w:hAnsi="Impact" w:cs="Impact"/>
          <w:color w:val="000000" w:themeColor="text1"/>
          <w:spacing w:val="18"/>
          <w:sz w:val="18"/>
          <w:szCs w:val="18"/>
        </w:rPr>
        <w:t>PROGRAMIE RÓWNIEŻ</w:t>
      </w:r>
    </w:p>
    <w:p w:rsidR="00E80332" w:rsidRPr="007E6CC8" w:rsidRDefault="00E80332" w:rsidP="004C2DE1">
      <w:pPr>
        <w:pStyle w:val="Podstawowyakapitowy"/>
        <w:spacing w:before="28" w:line="276" w:lineRule="auto"/>
        <w:rPr>
          <w:rFonts w:ascii="Impact" w:hAnsi="Impact" w:cs="Impact"/>
          <w:color w:val="000000" w:themeColor="text1"/>
          <w:spacing w:val="18"/>
          <w:sz w:val="18"/>
          <w:szCs w:val="18"/>
        </w:rPr>
      </w:pP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sz w:val="18"/>
          <w:szCs w:val="18"/>
        </w:rPr>
        <w:t>•</w:t>
      </w:r>
      <w:r w:rsidRPr="007E6CC8">
        <w:rPr>
          <w:sz w:val="18"/>
          <w:szCs w:val="18"/>
        </w:rPr>
        <w:tab/>
      </w:r>
      <w:r w:rsidRPr="007E6CC8">
        <w:rPr>
          <w:rFonts w:ascii="Myriad Pro" w:hAnsi="Myriad Pro" w:cs="Myriad Pro"/>
          <w:sz w:val="18"/>
          <w:szCs w:val="18"/>
        </w:rPr>
        <w:t>Dni Pola</w:t>
      </w: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>Centralne stoisko informacyjno-promocyjn</w:t>
      </w:r>
      <w:bookmarkStart w:id="0" w:name="_GoBack"/>
      <w:bookmarkEnd w:id="0"/>
      <w:r w:rsidRPr="007E6CC8">
        <w:rPr>
          <w:rFonts w:ascii="Myriad Pro" w:hAnsi="Myriad Pro" w:cs="Myriad Pro"/>
          <w:sz w:val="18"/>
          <w:szCs w:val="18"/>
        </w:rPr>
        <w:t xml:space="preserve">e </w:t>
      </w:r>
      <w:proofErr w:type="spellStart"/>
      <w:r w:rsidRPr="007E6CC8">
        <w:rPr>
          <w:rFonts w:ascii="Myriad Pro" w:hAnsi="Myriad Pro" w:cs="Myriad Pro"/>
          <w:sz w:val="18"/>
          <w:szCs w:val="18"/>
        </w:rPr>
        <w:t>MRiRW</w:t>
      </w:r>
      <w:proofErr w:type="spellEnd"/>
      <w:r w:rsidRPr="007E6CC8">
        <w:rPr>
          <w:rFonts w:ascii="Myriad Pro" w:hAnsi="Myriad Pro" w:cs="Myriad Pro"/>
          <w:sz w:val="18"/>
          <w:szCs w:val="18"/>
        </w:rPr>
        <w:t xml:space="preserve"> oraz podległych agencji </w:t>
      </w:r>
      <w:r w:rsidRPr="007E6CC8">
        <w:rPr>
          <w:rFonts w:ascii="Myriad Pro" w:hAnsi="Myriad Pro" w:cs="Myriad Pro"/>
          <w:sz w:val="18"/>
          <w:szCs w:val="18"/>
        </w:rPr>
        <w:br/>
        <w:t>(ARiMR, KOWR, KRUS)</w:t>
      </w: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 xml:space="preserve">Promocja programu </w:t>
      </w:r>
      <w:proofErr w:type="spellStart"/>
      <w:r w:rsidRPr="007E6CC8">
        <w:rPr>
          <w:rFonts w:ascii="Myriad Pro" w:hAnsi="Myriad Pro" w:cs="Myriad Pro"/>
          <w:sz w:val="18"/>
          <w:szCs w:val="18"/>
        </w:rPr>
        <w:t>eDWIN</w:t>
      </w:r>
      <w:proofErr w:type="spellEnd"/>
      <w:r w:rsidRPr="007E6CC8">
        <w:rPr>
          <w:rFonts w:ascii="Myriad Pro" w:hAnsi="Myriad Pro" w:cs="Myriad Pro"/>
          <w:sz w:val="18"/>
          <w:szCs w:val="18"/>
        </w:rPr>
        <w:t xml:space="preserve"> – „Internetowa Platforma Doradztwa i Wspomagania Decyzji w Integrowanej Ochronie Roślin”</w:t>
      </w: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>Piknik Mleczny – PIR</w:t>
      </w: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 xml:space="preserve">Promocja wołowiny – </w:t>
      </w:r>
      <w:proofErr w:type="spellStart"/>
      <w:r w:rsidRPr="007E6CC8">
        <w:rPr>
          <w:rFonts w:ascii="Myriad Pro" w:hAnsi="Myriad Pro" w:cs="Myriad Pro"/>
          <w:sz w:val="18"/>
          <w:szCs w:val="18"/>
        </w:rPr>
        <w:t>PZHiPBM</w:t>
      </w:r>
      <w:proofErr w:type="spellEnd"/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</w:r>
      <w:proofErr w:type="spellStart"/>
      <w:r w:rsidRPr="007E6CC8">
        <w:rPr>
          <w:rFonts w:ascii="Myriad Pro" w:hAnsi="Myriad Pro" w:cs="Myriad Pro"/>
          <w:sz w:val="18"/>
          <w:szCs w:val="18"/>
        </w:rPr>
        <w:t>Mlekoś</w:t>
      </w:r>
      <w:proofErr w:type="spellEnd"/>
      <w:r w:rsidRPr="007E6CC8">
        <w:rPr>
          <w:rFonts w:ascii="Myriad Pro" w:hAnsi="Myriad Pro" w:cs="Myriad Pro"/>
          <w:sz w:val="18"/>
          <w:szCs w:val="18"/>
        </w:rPr>
        <w:t xml:space="preserve"> podróżuje – Szepietowo – </w:t>
      </w:r>
      <w:proofErr w:type="spellStart"/>
      <w:r w:rsidRPr="007E6CC8">
        <w:rPr>
          <w:rFonts w:ascii="Myriad Pro" w:hAnsi="Myriad Pro" w:cs="Myriad Pro"/>
          <w:sz w:val="18"/>
          <w:szCs w:val="18"/>
        </w:rPr>
        <w:t>PFHBiPM</w:t>
      </w:r>
      <w:proofErr w:type="spellEnd"/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>Pokaz sprzętu i stoisko promocyjne I PBOT (15. Batalion Lekkiej Piechoty w Dąbrowie Moczydłach), Wojskowego Centrum Rekrutacji w Bielsku Podlaskim oraz 8. Batalionu Radiotechnicznego w Lipowcu pod hasłem „Zostań Żołnierzem RP”</w:t>
      </w: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>Konkursy</w:t>
      </w: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>Występy Zespołu Pieśni i Tańca „Podlasie” z Szepietowa</w:t>
      </w:r>
    </w:p>
    <w:p w:rsidR="00E80332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  <w:sz w:val="18"/>
          <w:szCs w:val="18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>„MAGIA dzieciom” – strefa animacyjna dla dzieci</w:t>
      </w:r>
    </w:p>
    <w:p w:rsidR="006D7951" w:rsidRPr="007E6CC8" w:rsidRDefault="00E80332" w:rsidP="004C2DE1">
      <w:pPr>
        <w:pStyle w:val="tekst"/>
        <w:spacing w:line="276" w:lineRule="auto"/>
        <w:ind w:left="170" w:hanging="170"/>
        <w:rPr>
          <w:rFonts w:ascii="Myriad Pro" w:hAnsi="Myriad Pro" w:cs="Myriad Pro"/>
        </w:rPr>
      </w:pPr>
      <w:r w:rsidRPr="007E6CC8">
        <w:rPr>
          <w:rFonts w:ascii="Myriad Pro" w:hAnsi="Myriad Pro" w:cs="Myriad Pro"/>
          <w:sz w:val="18"/>
          <w:szCs w:val="18"/>
        </w:rPr>
        <w:t>•</w:t>
      </w:r>
      <w:r w:rsidRPr="007E6CC8">
        <w:rPr>
          <w:rFonts w:ascii="Myriad Pro" w:hAnsi="Myriad Pro" w:cs="Myriad Pro"/>
          <w:sz w:val="18"/>
          <w:szCs w:val="18"/>
        </w:rPr>
        <w:tab/>
        <w:t>Prezentacja gołębi rasowych – Białostocki Związek Gołębi Rasowych, Drobiu Ozdobnego i Drobnego Inwentarza</w:t>
      </w:r>
    </w:p>
    <w:sectPr w:rsidR="006D7951" w:rsidRPr="007E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1"/>
    <w:rsid w:val="004C2DE1"/>
    <w:rsid w:val="006D7951"/>
    <w:rsid w:val="007E6CC8"/>
    <w:rsid w:val="00A411F2"/>
    <w:rsid w:val="00CA7FD7"/>
    <w:rsid w:val="00CD0F91"/>
    <w:rsid w:val="00E75A8C"/>
    <w:rsid w:val="00E80332"/>
    <w:rsid w:val="00F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2D14-4DC3-47B4-920D-EAC05C9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E8033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ny"/>
    <w:uiPriority w:val="99"/>
    <w:rsid w:val="00E80332"/>
    <w:pPr>
      <w:tabs>
        <w:tab w:val="right" w:pos="820"/>
      </w:tabs>
      <w:suppressAutoHyphens/>
      <w:autoSpaceDE w:val="0"/>
      <w:autoSpaceDN w:val="0"/>
      <w:adjustRightInd w:val="0"/>
      <w:spacing w:before="28" w:after="0" w:line="220" w:lineRule="atLeast"/>
      <w:ind w:left="1020" w:hanging="102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tylakapitowy1">
    <w:name w:val="Styl akapitowy 1"/>
    <w:basedOn w:val="Normalny"/>
    <w:uiPriority w:val="99"/>
    <w:rsid w:val="00E80332"/>
    <w:pPr>
      <w:tabs>
        <w:tab w:val="right" w:pos="800"/>
      </w:tabs>
      <w:suppressAutoHyphens/>
      <w:autoSpaceDE w:val="0"/>
      <w:autoSpaceDN w:val="0"/>
      <w:adjustRightInd w:val="0"/>
      <w:spacing w:before="28" w:after="0" w:line="200" w:lineRule="atLeast"/>
      <w:ind w:left="760" w:hanging="760"/>
      <w:textAlignment w:val="center"/>
    </w:pPr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wmurawska</dc:creator>
  <cp:keywords/>
  <dc:description/>
  <cp:lastModifiedBy>wmurawska</cp:lastModifiedBy>
  <cp:revision>7</cp:revision>
  <dcterms:created xsi:type="dcterms:W3CDTF">2023-06-06T09:59:00Z</dcterms:created>
  <dcterms:modified xsi:type="dcterms:W3CDTF">2023-06-06T11:47:00Z</dcterms:modified>
</cp:coreProperties>
</file>